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3146E" w:rsidRDefault="004C52C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87" w:history="1">
        <w:r w:rsidR="00D3146E" w:rsidRPr="004E2AFB">
          <w:rPr>
            <w:rStyle w:val="aa"/>
          </w:rPr>
          <w:t>T11-FC-VIRTUAL-FABRIC-MIB</w:t>
        </w:r>
        <w:r w:rsidR="00D3146E">
          <w:rPr>
            <w:webHidden/>
          </w:rPr>
          <w:tab/>
        </w:r>
        <w:r w:rsidR="00D3146E">
          <w:rPr>
            <w:webHidden/>
          </w:rPr>
          <w:fldChar w:fldCharType="begin"/>
        </w:r>
        <w:r w:rsidR="00D3146E">
          <w:rPr>
            <w:webHidden/>
          </w:rPr>
          <w:instrText xml:space="preserve"> PAGEREF _Toc94099287 \h </w:instrText>
        </w:r>
        <w:r w:rsidR="00D3146E">
          <w:rPr>
            <w:webHidden/>
          </w:rPr>
        </w:r>
        <w:r w:rsidR="00D3146E">
          <w:rPr>
            <w:webHidden/>
          </w:rPr>
          <w:fldChar w:fldCharType="separate"/>
        </w:r>
        <w:r w:rsidR="00D3146E">
          <w:rPr>
            <w:webHidden/>
          </w:rPr>
          <w:t>2</w:t>
        </w:r>
        <w:r w:rsidR="00D3146E">
          <w:rPr>
            <w:webHidden/>
          </w:rPr>
          <w:fldChar w:fldCharType="end"/>
        </w:r>
      </w:hyperlink>
    </w:p>
    <w:p w:rsidR="00D3146E" w:rsidRDefault="00D3146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88" w:history="1">
        <w:r w:rsidRPr="004E2AFB">
          <w:rPr>
            <w:rStyle w:val="aa"/>
          </w:rPr>
          <w:t>t11vfPortTable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3146E" w:rsidRDefault="00D3146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89" w:history="1">
        <w:r w:rsidRPr="004E2AFB">
          <w:rPr>
            <w:rStyle w:val="aa"/>
            <w:lang w:val="zh-CN"/>
          </w:rPr>
          <w:t>t11vfLocallyEnabledTable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3146E" w:rsidRDefault="00D3146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90" w:history="1">
        <w:r w:rsidRPr="004E2AFB">
          <w:rPr>
            <w:rStyle w:val="aa"/>
          </w:rPr>
          <w:t>t11vfCoreSwitchTable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C52C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E55947" w:rsidRDefault="00E55947" w:rsidP="00E55947">
      <w:pPr>
        <w:pStyle w:val="1"/>
        <w:tabs>
          <w:tab w:val="num" w:pos="432"/>
        </w:tabs>
        <w:ind w:left="432" w:hanging="432"/>
        <w:jc w:val="both"/>
      </w:pPr>
      <w:bookmarkStart w:id="1" w:name="_Toc313538715"/>
      <w:bookmarkStart w:id="2" w:name="_Toc397420749"/>
      <w:bookmarkStart w:id="3" w:name="_Toc94099287"/>
      <w:r w:rsidRPr="00EA15C1">
        <w:lastRenderedPageBreak/>
        <w:t>T11-FC-VIRTUAL-FABRIC-MIB</w:t>
      </w:r>
      <w:bookmarkEnd w:id="1"/>
      <w:bookmarkEnd w:id="2"/>
      <w:bookmarkEnd w:id="3"/>
    </w:p>
    <w:p w:rsidR="00E55947" w:rsidRPr="00E55947" w:rsidRDefault="00E55947" w:rsidP="00E55947">
      <w:r w:rsidRPr="00E55947">
        <w:t>A switch operating in NPV mode does not support this MIB.</w:t>
      </w:r>
    </w:p>
    <w:p w:rsidR="00E55947" w:rsidRPr="00B01393" w:rsidRDefault="00E55947" w:rsidP="00E5594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13538716"/>
      <w:bookmarkStart w:id="5" w:name="_Toc397420750"/>
      <w:bookmarkStart w:id="6" w:name="_Toc94099288"/>
      <w:r w:rsidRPr="00B01393">
        <w:t>t11vfPortTable</w:t>
      </w:r>
      <w:bookmarkEnd w:id="4"/>
      <w:bookmarkEnd w:id="5"/>
      <w:bookmarkEnd w:id="6"/>
    </w:p>
    <w:p w:rsidR="00E55947" w:rsidRPr="004B6ED4" w:rsidRDefault="00E55947" w:rsidP="00E55947">
      <w:pPr>
        <w:tabs>
          <w:tab w:val="left" w:pos="1806"/>
          <w:tab w:val="left" w:pos="2257"/>
          <w:tab w:val="left" w:pos="2709"/>
        </w:tabs>
      </w:pPr>
      <w:r>
        <w:t>OID of this table is: 1.3.6.1.2.1.147.1.3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E55947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Description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t11vfPortVfId</w:t>
            </w:r>
          </w:p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(1.3.6.1.2.1.147.1.3.1.1)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</w:t>
            </w:r>
            <w:r w:rsidRPr="00675FD2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55947" w:rsidRPr="009A64D7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A64D7">
              <w:rPr>
                <w:rFonts w:ascii="Helvetica" w:hAnsi="Helvetica" w:cs="Helvetica" w:hint="eastAsia"/>
              </w:rPr>
              <w:t>VFC port o</w:t>
            </w:r>
            <w:r w:rsidRPr="009A64D7">
              <w:rPr>
                <w:rFonts w:ascii="Helvetica" w:hAnsi="Helvetica" w:cs="Helvetica"/>
              </w:rPr>
              <w:t>nly support read operation</w:t>
            </w:r>
            <w:r w:rsidRPr="009A64D7">
              <w:rPr>
                <w:rFonts w:ascii="Helvetica" w:hAnsi="Helvetica" w:cs="Helvetica" w:hint="eastAsia"/>
              </w:rPr>
              <w:t>.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t11vfPortTaggingAdminStatus (1.3.6.1.2.1.147.1.3.1.2) </w:t>
            </w:r>
          </w:p>
        </w:tc>
        <w:tc>
          <w:tcPr>
            <w:tcW w:w="144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</w:t>
            </w:r>
            <w:r w:rsidRPr="00675FD2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55947" w:rsidRPr="009A64D7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A64D7">
              <w:rPr>
                <w:rFonts w:ascii="Helvetica" w:hAnsi="Helvetica" w:cs="Helvetica" w:hint="eastAsia"/>
              </w:rPr>
              <w:t>VFC port o</w:t>
            </w:r>
            <w:r w:rsidRPr="009A64D7">
              <w:rPr>
                <w:rFonts w:ascii="Helvetica" w:hAnsi="Helvetica" w:cs="Helvetica"/>
              </w:rPr>
              <w:t>nly support read operation</w:t>
            </w:r>
            <w:r w:rsidRPr="009A64D7">
              <w:rPr>
                <w:rFonts w:ascii="Helvetica" w:hAnsi="Helvetica" w:cs="Helvetica" w:hint="eastAsia"/>
              </w:rPr>
              <w:t>, and the value of VFC port is always on(2).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t11vfPortTaggingOperStatus (1.3.6.1.2.1.147.1.3.1.3) </w:t>
            </w:r>
          </w:p>
        </w:tc>
        <w:tc>
          <w:tcPr>
            <w:tcW w:w="144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55947" w:rsidRPr="009A64D7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A64D7">
              <w:rPr>
                <w:rFonts w:ascii="Helvetica" w:hAnsi="Helvetica" w:cs="Helvetica" w:hint="eastAsia"/>
              </w:rPr>
              <w:t>The value of VFC port is always on(2).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t11vfPortStorageType (1.3.6.1.2.1.147.1.3.1.</w:t>
            </w:r>
            <w:r w:rsidRPr="00675FD2">
              <w:rPr>
                <w:rFonts w:ascii="Helvetica" w:hAnsi="Helvetica" w:cs="Helvetica" w:hint="eastAsia"/>
              </w:rPr>
              <w:t>4)</w:t>
            </w:r>
            <w:r w:rsidRPr="00675FD2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read- </w:t>
            </w:r>
            <w:r w:rsidRPr="00675FD2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55947" w:rsidRPr="009A64D7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A64D7">
              <w:rPr>
                <w:rFonts w:ascii="Helvetica" w:hAnsi="Helvetica" w:cs="Helvetica" w:hint="eastAsia"/>
              </w:rPr>
              <w:t xml:space="preserve">The value is always </w:t>
            </w:r>
          </w:p>
          <w:p w:rsidR="00E55947" w:rsidRPr="009A64D7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A64D7">
              <w:rPr>
                <w:rFonts w:ascii="Helvetica" w:hAnsi="Helvetica" w:cs="Helvetica"/>
              </w:rPr>
              <w:t>Volatile</w:t>
            </w:r>
            <w:r w:rsidRPr="009A64D7">
              <w:rPr>
                <w:rFonts w:ascii="Helvetica" w:hAnsi="Helvetica" w:cs="Helvetica" w:hint="eastAsia"/>
              </w:rPr>
              <w:t>(2), and VFC port o</w:t>
            </w:r>
            <w:r w:rsidRPr="009A64D7">
              <w:rPr>
                <w:rFonts w:ascii="Helvetica" w:hAnsi="Helvetica" w:cs="Helvetica"/>
              </w:rPr>
              <w:t>nly support read operation</w:t>
            </w:r>
            <w:r w:rsidRPr="009A64D7">
              <w:rPr>
                <w:rFonts w:ascii="Helvetica" w:hAnsi="Helvetica" w:cs="Helvetica" w:hint="eastAsia"/>
              </w:rPr>
              <w:t>.</w:t>
            </w:r>
          </w:p>
        </w:tc>
      </w:tr>
    </w:tbl>
    <w:p w:rsidR="00E55947" w:rsidRDefault="00E55947" w:rsidP="00E55947"/>
    <w:p w:rsidR="00E55947" w:rsidRDefault="00E55947" w:rsidP="00E5594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lang w:val="zh-CN"/>
        </w:rPr>
      </w:pPr>
      <w:bookmarkStart w:id="7" w:name="_Toc313538717"/>
      <w:bookmarkStart w:id="8" w:name="_Toc397420751"/>
      <w:bookmarkStart w:id="9" w:name="_Toc94099289"/>
      <w:r>
        <w:rPr>
          <w:lang w:val="zh-CN"/>
        </w:rPr>
        <w:t>t11vfLocallyEnabledTable</w:t>
      </w:r>
      <w:bookmarkEnd w:id="7"/>
      <w:bookmarkEnd w:id="8"/>
      <w:bookmarkEnd w:id="9"/>
    </w:p>
    <w:p w:rsidR="00E55947" w:rsidRPr="007E438E" w:rsidRDefault="00E55947" w:rsidP="00E55947">
      <w:r w:rsidRPr="003879A2">
        <w:t>OID of this table is: 1.3.6.1.2.1.147.1.4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E55947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Description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t11vfLocallyEnabledPortIfIndex (1.3.6.1.2.1.147.1.4.1.1)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t11vfLocallyEnabledVfId (1.3.6.1.2.1.147.1.4.1.2) </w:t>
            </w:r>
          </w:p>
        </w:tc>
        <w:tc>
          <w:tcPr>
            <w:tcW w:w="144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t11vfLocallyEnabledOperStatus (1.3.6.1.2.1.147.1.4.1.3) </w:t>
            </w:r>
          </w:p>
        </w:tc>
        <w:tc>
          <w:tcPr>
            <w:tcW w:w="144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t11vfLocallyEnabledRowStatus (1.3.6.1.2.1.147.1.4.1.4</w:t>
            </w:r>
            <w:r w:rsidRPr="00675FD2">
              <w:rPr>
                <w:rFonts w:ascii="Helvetica" w:hAnsi="Helvetica" w:cs="Helvetica" w:hint="eastAsia"/>
              </w:rPr>
              <w:t>)</w:t>
            </w:r>
            <w:r w:rsidRPr="00675FD2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read-create</w:t>
            </w:r>
          </w:p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E55947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t11vfLocallyEnabledStorageType</w:t>
            </w:r>
          </w:p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(</w:t>
            </w:r>
            <w:r w:rsidRPr="00675FD2">
              <w:rPr>
                <w:rFonts w:ascii="Helvetica" w:hAnsi="Helvetica" w:cs="Helvetica"/>
              </w:rPr>
              <w:t>1.3.6.1.2.1.147.1.4.1.5</w:t>
            </w:r>
            <w:r w:rsidRPr="00675F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</w:p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Volatile</w:t>
            </w:r>
            <w:r w:rsidRPr="00675FD2">
              <w:rPr>
                <w:rFonts w:ascii="Helvetica" w:hAnsi="Helvetica" w:cs="Helvetica" w:hint="eastAsia"/>
              </w:rPr>
              <w:t xml:space="preserve"> (2)</w:t>
            </w:r>
          </w:p>
        </w:tc>
      </w:tr>
    </w:tbl>
    <w:p w:rsidR="00E55947" w:rsidRPr="00B01393" w:rsidRDefault="00E55947" w:rsidP="00E5594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0752"/>
      <w:bookmarkStart w:id="11" w:name="_Toc94099290"/>
      <w:r w:rsidRPr="001E3115">
        <w:t>t11vfCoreSwitchTable</w:t>
      </w:r>
      <w:bookmarkEnd w:id="10"/>
      <w:bookmarkEnd w:id="11"/>
    </w:p>
    <w:p w:rsidR="00E55947" w:rsidRPr="004B6ED4" w:rsidRDefault="00E55947" w:rsidP="00E55947">
      <w:pPr>
        <w:tabs>
          <w:tab w:val="left" w:pos="1806"/>
          <w:tab w:val="left" w:pos="2257"/>
          <w:tab w:val="left" w:pos="2709"/>
        </w:tabs>
      </w:pPr>
      <w:r>
        <w:t xml:space="preserve">OID of this table is: </w:t>
      </w:r>
      <w:r w:rsidRPr="001E3115">
        <w:t>1.3.6.1.2.1.147.1.1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E55947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55947" w:rsidRPr="00712902" w:rsidRDefault="00E55947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Description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t11vfCoreSwitchSwitchName</w:t>
            </w:r>
          </w:p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 xml:space="preserve">(1.3.6.1.2.1.147.1.1.1.1)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As per MIB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t11vfCoreSwitchMaxSupported</w:t>
            </w:r>
          </w:p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(1.3.6.1.2.1.147.1.1.1.</w:t>
            </w:r>
            <w:r w:rsidRPr="00675FD2">
              <w:rPr>
                <w:rFonts w:ascii="Helvetica" w:hAnsi="Helvetica" w:cs="Helvetica" w:hint="eastAsia"/>
              </w:rPr>
              <w:t>2</w:t>
            </w:r>
            <w:r w:rsidRPr="00675FD2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E55947" w:rsidRPr="005F53EB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53EB">
              <w:rPr>
                <w:rFonts w:ascii="Helvetica" w:hAnsi="Helvetica" w:cs="Helvetica"/>
              </w:rPr>
              <w:t>read-</w:t>
            </w:r>
            <w:r w:rsidRPr="005F53EB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55947" w:rsidRPr="005F53EB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53E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55947" w:rsidRPr="005F53EB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53EB">
              <w:rPr>
                <w:rFonts w:ascii="Helvetica" w:hAnsi="Helvetica" w:cs="Helvetica"/>
              </w:rPr>
              <w:t>Only support read operation</w:t>
            </w:r>
            <w:r>
              <w:rPr>
                <w:rFonts w:ascii="Helvetica" w:hAnsi="Helvetica" w:cs="Helvetica" w:hint="eastAsia"/>
              </w:rPr>
              <w:t>.</w:t>
            </w:r>
            <w:r w:rsidRPr="005F53EB" w:rsidDel="001C1518">
              <w:rPr>
                <w:rFonts w:ascii="Helvetica" w:hAnsi="Helvetica" w:cs="Helvetica"/>
              </w:rPr>
              <w:t xml:space="preserve"> </w:t>
            </w:r>
          </w:p>
        </w:tc>
      </w:tr>
      <w:tr w:rsidR="00E55947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lastRenderedPageBreak/>
              <w:t>t11vfCoreSwitchStorageType</w:t>
            </w:r>
          </w:p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/>
              </w:rPr>
              <w:t>(1.3.6.1.2.1.147.1.1.1.</w:t>
            </w:r>
            <w:r w:rsidRPr="00675FD2">
              <w:rPr>
                <w:rFonts w:ascii="Helvetica" w:hAnsi="Helvetica" w:cs="Helvetica" w:hint="eastAsia"/>
              </w:rPr>
              <w:t>3</w:t>
            </w:r>
            <w:r w:rsidRPr="00675FD2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r</w:t>
            </w:r>
            <w:r w:rsidRPr="00675FD2">
              <w:rPr>
                <w:rFonts w:ascii="Helvetica" w:hAnsi="Helvetica" w:cs="Helvetica"/>
              </w:rPr>
              <w:t>ead</w:t>
            </w:r>
            <w:r w:rsidRPr="00675FD2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55947" w:rsidRPr="00675FD2" w:rsidRDefault="00E5594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75FD2">
              <w:rPr>
                <w:rFonts w:ascii="Helvetica" w:hAnsi="Helvetica" w:cs="Helvetica" w:hint="eastAsia"/>
              </w:rPr>
              <w:t xml:space="preserve">The value is always </w:t>
            </w:r>
            <w:r w:rsidRPr="00675FD2">
              <w:rPr>
                <w:rFonts w:ascii="Helvetica" w:hAnsi="Helvetica" w:cs="Helvetica"/>
              </w:rPr>
              <w:t>readOnly(5)</w:t>
            </w:r>
            <w:r w:rsidRPr="00675FD2">
              <w:rPr>
                <w:rFonts w:ascii="Helvetica" w:hAnsi="Helvetica" w:cs="Helvetica" w:hint="eastAsia"/>
              </w:rPr>
              <w:t xml:space="preserve"> </w:t>
            </w:r>
          </w:p>
        </w:tc>
      </w:tr>
    </w:tbl>
    <w:p w:rsidR="0020629E" w:rsidRPr="00991579" w:rsidRDefault="0020629E" w:rsidP="00E55947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814" w:rsidRDefault="007D6814">
      <w:r>
        <w:separator/>
      </w:r>
    </w:p>
  </w:endnote>
  <w:endnote w:type="continuationSeparator" w:id="0">
    <w:p w:rsidR="007D6814" w:rsidRDefault="007D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C52CC">
      <w:fldChar w:fldCharType="begin"/>
    </w:r>
    <w:r>
      <w:instrText>PAGE</w:instrText>
    </w:r>
    <w:r w:rsidR="004C52CC">
      <w:fldChar w:fldCharType="separate"/>
    </w:r>
    <w:r w:rsidR="00D3146E">
      <w:rPr>
        <w:noProof/>
      </w:rPr>
      <w:t>1</w:t>
    </w:r>
    <w:r w:rsidR="004C52C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3146E">
      <w:fldChar w:fldCharType="begin"/>
    </w:r>
    <w:r w:rsidR="00D3146E">
      <w:instrText xml:space="preserve"> NUMPAGES  \* Arabic  \* MERGEFORMAT </w:instrText>
    </w:r>
    <w:r w:rsidR="00D3146E">
      <w:fldChar w:fldCharType="separate"/>
    </w:r>
    <w:r w:rsidR="00D3146E">
      <w:rPr>
        <w:noProof/>
      </w:rPr>
      <w:t>3</w:t>
    </w:r>
    <w:r w:rsidR="00D3146E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814" w:rsidRDefault="007D6814">
      <w:r>
        <w:separator/>
      </w:r>
    </w:p>
  </w:footnote>
  <w:footnote w:type="continuationSeparator" w:id="0">
    <w:p w:rsidR="007D6814" w:rsidRDefault="007D6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E55947" w:rsidRPr="00E55947">
      <w:t xml:space="preserve"> T11-FC-VIRTUAL-FABRIC-MIB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52CC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6814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46E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5947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E5594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E5594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5594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E5594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E5594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E5594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E55947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E5594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572DA-A966-4D63-9013-A17DE610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208</Words>
  <Characters>1784</Characters>
  <Application>Microsoft Office Word</Application>
  <DocSecurity>0</DocSecurity>
  <Lines>118</Lines>
  <Paragraphs>104</Paragraphs>
  <ScaleCrop>false</ScaleCrop>
  <Company/>
  <LinksUpToDate>false</LinksUpToDate>
  <CharactersWithSpaces>1888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